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CB" w:rsidRDefault="002C1BCB" w:rsidP="002C1BCB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 </w:t>
      </w:r>
    </w:p>
    <w:p w:rsidR="002C1BCB" w:rsidRDefault="002C1BCB" w:rsidP="002C1BCB">
      <w:pPr>
        <w:jc w:val="center"/>
        <w:rPr>
          <w:b/>
          <w:lang w:val="en-US"/>
        </w:rPr>
      </w:pPr>
      <w:r>
        <w:rPr>
          <w:b/>
          <w:lang w:val="en-US"/>
        </w:rPr>
        <w:t xml:space="preserve">Faculty biology and biotechnology </w:t>
      </w:r>
    </w:p>
    <w:p w:rsidR="002C1BCB" w:rsidRDefault="002C1BCB" w:rsidP="002C1BCB">
      <w:pPr>
        <w:jc w:val="center"/>
        <w:rPr>
          <w:b/>
          <w:lang w:val="en-US"/>
        </w:rPr>
      </w:pPr>
      <w:r>
        <w:rPr>
          <w:b/>
          <w:lang w:val="en-US"/>
        </w:rPr>
        <w:t>Educational program for the specialty "</w:t>
      </w:r>
      <w:r w:rsidR="00B43A49" w:rsidRPr="006B4B7C">
        <w:rPr>
          <w:b/>
          <w:lang w:val="en-US"/>
        </w:rPr>
        <w:t>7M05114</w:t>
      </w:r>
      <w:r w:rsidR="00B43A49" w:rsidRPr="006B4B7C">
        <w:rPr>
          <w:b/>
          <w:u w:val="single"/>
          <w:lang w:val="en-US"/>
        </w:rPr>
        <w:t>-</w:t>
      </w:r>
      <w:r w:rsidR="00B43A49" w:rsidRPr="000D0919">
        <w:rPr>
          <w:b/>
          <w:u w:val="single"/>
          <w:lang w:val="en-US"/>
        </w:rPr>
        <w:t>Virology</w:t>
      </w:r>
      <w:r w:rsidR="00B43A49">
        <w:rPr>
          <w:b/>
          <w:lang w:val="en-US"/>
        </w:rPr>
        <w:t xml:space="preserve"> </w:t>
      </w:r>
      <w:r>
        <w:rPr>
          <w:b/>
          <w:lang w:val="en-US"/>
        </w:rPr>
        <w:t xml:space="preserve">" </w:t>
      </w:r>
    </w:p>
    <w:p w:rsidR="002C1BCB" w:rsidRDefault="002C1BCB" w:rsidP="002C1BCB">
      <w:pPr>
        <w:jc w:val="center"/>
        <w:rPr>
          <w:b/>
          <w:lang w:val="en-US"/>
        </w:rPr>
      </w:pPr>
    </w:p>
    <w:tbl>
      <w:tblPr>
        <w:tblW w:w="15045" w:type="dxa"/>
        <w:tblLayout w:type="fixed"/>
        <w:tblLook w:val="04A0" w:firstRow="1" w:lastRow="0" w:firstColumn="1" w:lastColumn="0" w:noHBand="0" w:noVBand="1"/>
      </w:tblPr>
      <w:tblGrid>
        <w:gridCol w:w="4247"/>
        <w:gridCol w:w="5399"/>
        <w:gridCol w:w="5399"/>
      </w:tblGrid>
      <w:tr w:rsidR="002C1BCB" w:rsidRPr="00D54807" w:rsidTr="002C1BCB">
        <w:tc>
          <w:tcPr>
            <w:tcW w:w="4247" w:type="dxa"/>
          </w:tcPr>
          <w:p w:rsidR="002C1BCB" w:rsidRDefault="002C1BCB" w:rsidP="0073595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399" w:type="dxa"/>
          </w:tcPr>
          <w:p w:rsidR="002C1BCB" w:rsidRDefault="002C1BCB" w:rsidP="00735952">
            <w:pPr>
              <w:pStyle w:val="7"/>
              <w:spacing w:line="276" w:lineRule="auto"/>
              <w:ind w:firstLine="0"/>
              <w:jc w:val="right"/>
              <w:rPr>
                <w:b w:val="0"/>
                <w:sz w:val="24"/>
                <w:lang w:val="en-US" w:eastAsia="en-US"/>
              </w:rPr>
            </w:pPr>
          </w:p>
        </w:tc>
        <w:tc>
          <w:tcPr>
            <w:tcW w:w="5399" w:type="dxa"/>
          </w:tcPr>
          <w:p w:rsidR="002C1BCB" w:rsidRDefault="002C1BCB" w:rsidP="00735952">
            <w:pPr>
              <w:pStyle w:val="7"/>
              <w:spacing w:line="276" w:lineRule="auto"/>
              <w:ind w:firstLine="0"/>
              <w:jc w:val="right"/>
              <w:rPr>
                <w:b w:val="0"/>
                <w:sz w:val="24"/>
                <w:lang w:val="en-US"/>
              </w:rPr>
            </w:pPr>
          </w:p>
        </w:tc>
      </w:tr>
    </w:tbl>
    <w:p w:rsidR="002C1BCB" w:rsidRDefault="002C1BCB" w:rsidP="002C1BC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MIDTERM</w:t>
      </w:r>
    </w:p>
    <w:p w:rsidR="002C1BCB" w:rsidRDefault="002C1BCB" w:rsidP="002C1BC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on the basic obligatory</w:t>
      </w:r>
    </w:p>
    <w:p w:rsidR="002C1BCB" w:rsidRDefault="002C1BCB" w:rsidP="002C1BCB">
      <w:pPr>
        <w:jc w:val="center"/>
        <w:rPr>
          <w:lang w:val="en-US"/>
        </w:rPr>
      </w:pPr>
    </w:p>
    <w:p w:rsidR="000301BB" w:rsidRPr="007914BE" w:rsidRDefault="000301BB">
      <w:pPr>
        <w:rPr>
          <w:sz w:val="24"/>
          <w:szCs w:val="24"/>
          <w:lang w:val="en-US"/>
        </w:rPr>
      </w:pP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Architecture of viruses: basic components of viruses, virus genomes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Enveloped and non-envelop</w:t>
      </w:r>
      <w:r>
        <w:rPr>
          <w:sz w:val="24"/>
          <w:szCs w:val="24"/>
          <w:lang w:val="en-US"/>
        </w:rPr>
        <w:t>ed viruses, Structural proteins</w:t>
      </w:r>
      <w:bookmarkStart w:id="0" w:name="_GoBack"/>
      <w:bookmarkEnd w:id="0"/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ypes of nucleic acid DNA, </w:t>
      </w:r>
      <w:r w:rsidRPr="00D54807">
        <w:rPr>
          <w:sz w:val="24"/>
          <w:szCs w:val="24"/>
          <w:lang w:val="en-US"/>
        </w:rPr>
        <w:t xml:space="preserve">RNA 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Disease caused by viruses</w:t>
      </w:r>
      <w:r>
        <w:rPr>
          <w:sz w:val="24"/>
          <w:szCs w:val="24"/>
          <w:lang w:val="en-US"/>
        </w:rPr>
        <w:t xml:space="preserve">, </w:t>
      </w:r>
      <w:r w:rsidRPr="00D54807">
        <w:rPr>
          <w:sz w:val="24"/>
          <w:szCs w:val="24"/>
          <w:lang w:val="en-US"/>
        </w:rPr>
        <w:t xml:space="preserve">Specific Viral Infections 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General properties of human viruses</w:t>
      </w:r>
    </w:p>
    <w:p w:rsid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Cultivation and Diagnostic methods of Viruses: General methods</w:t>
      </w:r>
      <w:r>
        <w:rPr>
          <w:sz w:val="24"/>
          <w:szCs w:val="24"/>
          <w:lang w:val="en-US"/>
        </w:rPr>
        <w:t xml:space="preserve"> for isolation, identification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Pathogenesis of viruses, mode of transmission</w:t>
      </w:r>
    </w:p>
    <w:p w:rsid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 xml:space="preserve">Types of infection, clinical features of infections, epidemiology. 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Immune response to infections, treatment, prevention &amp; control and laboratory diagnosis.</w:t>
      </w:r>
    </w:p>
    <w:p w:rsid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Direct methods of detection – light micr</w:t>
      </w:r>
      <w:r>
        <w:rPr>
          <w:sz w:val="24"/>
          <w:szCs w:val="24"/>
          <w:lang w:val="en-US"/>
        </w:rPr>
        <w:t>oscopy</w:t>
      </w:r>
      <w:r w:rsidRPr="00D54807">
        <w:rPr>
          <w:sz w:val="24"/>
          <w:szCs w:val="24"/>
          <w:lang w:val="en-US"/>
        </w:rPr>
        <w:t xml:space="preserve">, electron microscopy and fluorescence microscopy. 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 xml:space="preserve">Serological methods - </w:t>
      </w:r>
      <w:proofErr w:type="spellStart"/>
      <w:r w:rsidRPr="00D54807">
        <w:rPr>
          <w:sz w:val="24"/>
          <w:szCs w:val="24"/>
          <w:lang w:val="en-US"/>
        </w:rPr>
        <w:t>haemagglutination</w:t>
      </w:r>
      <w:proofErr w:type="spellEnd"/>
      <w:r w:rsidRPr="00D54807">
        <w:rPr>
          <w:sz w:val="24"/>
          <w:szCs w:val="24"/>
          <w:lang w:val="en-US"/>
        </w:rPr>
        <w:t>; complement fixation;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 xml:space="preserve">Immunofluorescence methods, ELISA and </w:t>
      </w:r>
      <w:proofErr w:type="spellStart"/>
      <w:r w:rsidRPr="00D54807">
        <w:rPr>
          <w:sz w:val="24"/>
          <w:szCs w:val="24"/>
          <w:lang w:val="en-US"/>
        </w:rPr>
        <w:t>Radioimmunoassays</w:t>
      </w:r>
      <w:proofErr w:type="spellEnd"/>
      <w:r w:rsidRPr="00D54807">
        <w:rPr>
          <w:sz w:val="24"/>
          <w:szCs w:val="24"/>
          <w:lang w:val="en-US"/>
        </w:rPr>
        <w:t xml:space="preserve">, Western </w:t>
      </w:r>
      <w:proofErr w:type="spellStart"/>
      <w:r w:rsidRPr="00D54807">
        <w:rPr>
          <w:sz w:val="24"/>
          <w:szCs w:val="24"/>
          <w:lang w:val="en-US"/>
        </w:rPr>
        <w:t>Bloting</w:t>
      </w:r>
      <w:proofErr w:type="spellEnd"/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Infectivity assay for animal and bacterial viruses - plaque method, LD50, ID50, IED50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The laboratory diagnosis of viral infections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Virus isolation methods of the different types of viruses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Coronaviruses and SARS. Hepatitis viruses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Virus isolation methods of the different types of viruses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Retroviruses, Respiratory viruses. Retroviruses HIV, Respiratory viruses Influenza virus</w:t>
      </w:r>
    </w:p>
    <w:p w:rsidR="00D54807" w:rsidRPr="00D54807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>Virus isolation methods of the different types of viruses</w:t>
      </w:r>
    </w:p>
    <w:p w:rsidR="00410486" w:rsidRPr="00B43A49" w:rsidRDefault="00D54807" w:rsidP="00D54807">
      <w:pPr>
        <w:spacing w:line="360" w:lineRule="auto"/>
        <w:rPr>
          <w:sz w:val="24"/>
          <w:szCs w:val="24"/>
          <w:lang w:val="en-US"/>
        </w:rPr>
      </w:pPr>
      <w:r w:rsidRPr="00D54807">
        <w:rPr>
          <w:sz w:val="24"/>
          <w:szCs w:val="24"/>
          <w:lang w:val="en-US"/>
        </w:rPr>
        <w:t xml:space="preserve">Herpesviruses. Herpesviruses: </w:t>
      </w:r>
      <w:proofErr w:type="spellStart"/>
      <w:r w:rsidRPr="00D54807">
        <w:rPr>
          <w:sz w:val="24"/>
          <w:szCs w:val="24"/>
          <w:lang w:val="en-US"/>
        </w:rPr>
        <w:t>alphaherpesviruses</w:t>
      </w:r>
      <w:proofErr w:type="spellEnd"/>
      <w:r w:rsidRPr="00D54807">
        <w:rPr>
          <w:sz w:val="24"/>
          <w:szCs w:val="24"/>
          <w:lang w:val="en-US"/>
        </w:rPr>
        <w:t xml:space="preserve">: herpes simplex and varicella </w:t>
      </w:r>
      <w:proofErr w:type="spellStart"/>
      <w:r w:rsidRPr="00D54807">
        <w:rPr>
          <w:sz w:val="24"/>
          <w:szCs w:val="24"/>
          <w:lang w:val="en-US"/>
        </w:rPr>
        <w:t>betaherpesviruses</w:t>
      </w:r>
      <w:proofErr w:type="spellEnd"/>
      <w:r w:rsidRPr="00D54807">
        <w:rPr>
          <w:sz w:val="24"/>
          <w:szCs w:val="24"/>
          <w:lang w:val="en-US"/>
        </w:rPr>
        <w:t xml:space="preserve">: cytomegalovirus </w:t>
      </w:r>
      <w:proofErr w:type="spellStart"/>
      <w:r w:rsidRPr="00D54807">
        <w:rPr>
          <w:sz w:val="24"/>
          <w:szCs w:val="24"/>
          <w:lang w:val="en-US"/>
        </w:rPr>
        <w:t>gammaherpesviruses</w:t>
      </w:r>
      <w:proofErr w:type="spellEnd"/>
      <w:r w:rsidRPr="00D54807">
        <w:rPr>
          <w:sz w:val="24"/>
          <w:szCs w:val="24"/>
          <w:lang w:val="en-US"/>
        </w:rPr>
        <w:t>: Epstein-Barr virus</w:t>
      </w:r>
    </w:p>
    <w:sectPr w:rsidR="00410486" w:rsidRPr="00B43A49" w:rsidSect="00E8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7E"/>
    <w:rsid w:val="000301BB"/>
    <w:rsid w:val="00081EC2"/>
    <w:rsid w:val="0019084B"/>
    <w:rsid w:val="002C1BCB"/>
    <w:rsid w:val="00335BAA"/>
    <w:rsid w:val="00410486"/>
    <w:rsid w:val="007665FE"/>
    <w:rsid w:val="007914BE"/>
    <w:rsid w:val="007C44A7"/>
    <w:rsid w:val="00A757DD"/>
    <w:rsid w:val="00B43A49"/>
    <w:rsid w:val="00D4764B"/>
    <w:rsid w:val="00D54807"/>
    <w:rsid w:val="00D65F32"/>
    <w:rsid w:val="00E85FCC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F372"/>
  <w15:docId w15:val="{5DDE095B-4A5E-48BA-A3DC-A4930AF5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D6B7E"/>
    <w:pPr>
      <w:keepNext/>
      <w:ind w:firstLine="720"/>
      <w:jc w:val="center"/>
      <w:outlineLvl w:val="6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6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ps">
    <w:name w:val="hps"/>
    <w:basedOn w:val="a0"/>
    <w:rsid w:val="00ED6B7E"/>
  </w:style>
  <w:style w:type="paragraph" w:styleId="11">
    <w:name w:val="toc 1"/>
    <w:basedOn w:val="a"/>
    <w:next w:val="a"/>
    <w:autoRedefine/>
    <w:unhideWhenUsed/>
    <w:rsid w:val="00ED6B7E"/>
    <w:pPr>
      <w:widowControl w:val="0"/>
      <w:tabs>
        <w:tab w:val="right" w:leader="dot" w:pos="9345"/>
      </w:tabs>
      <w:autoSpaceDE w:val="0"/>
      <w:autoSpaceDN w:val="0"/>
      <w:adjustRightInd w:val="0"/>
    </w:pPr>
    <w:rPr>
      <w:rFonts w:eastAsia="???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2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layilia</dc:creator>
  <cp:keywords/>
  <dc:description/>
  <cp:lastModifiedBy>aiymmun2013@gmail.com</cp:lastModifiedBy>
  <cp:revision>4</cp:revision>
  <cp:lastPrinted>2016-03-15T05:31:00Z</cp:lastPrinted>
  <dcterms:created xsi:type="dcterms:W3CDTF">2021-10-08T05:10:00Z</dcterms:created>
  <dcterms:modified xsi:type="dcterms:W3CDTF">2021-10-15T05:28:00Z</dcterms:modified>
</cp:coreProperties>
</file>